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7D9E0" w14:textId="3FE7810C" w:rsidR="00391D74" w:rsidRPr="00391D74" w:rsidRDefault="00391D74" w:rsidP="00391D74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sz w:val="24"/>
          <w:szCs w:val="20"/>
        </w:rPr>
      </w:pPr>
      <w:r w:rsidRPr="00391D74">
        <w:rPr>
          <w:rFonts w:ascii="Arial" w:eastAsia="宋体" w:hAnsi="Arial" w:cs="Times New Roman"/>
          <w:b/>
          <w:sz w:val="24"/>
          <w:szCs w:val="20"/>
        </w:rPr>
        <w:t>3GPP TSG-SA3 Meeting #116</w:t>
      </w:r>
      <w:r w:rsidRPr="00391D74">
        <w:rPr>
          <w:rFonts w:ascii="Arial" w:eastAsia="宋体" w:hAnsi="Arial" w:cs="Times New Roman"/>
          <w:b/>
          <w:sz w:val="24"/>
          <w:szCs w:val="20"/>
        </w:rPr>
        <w:tab/>
        <w:t>S3-24</w:t>
      </w:r>
      <w:r w:rsidR="004A0D56">
        <w:rPr>
          <w:rFonts w:ascii="Arial" w:eastAsia="宋体" w:hAnsi="Arial" w:cs="Times New Roman"/>
          <w:b/>
          <w:sz w:val="24"/>
          <w:szCs w:val="20"/>
        </w:rPr>
        <w:t>2079</w:t>
      </w:r>
    </w:p>
    <w:p w14:paraId="764A1175" w14:textId="00215B3A" w:rsidR="004F3F83" w:rsidRPr="00391D74" w:rsidRDefault="00391D74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</w:rPr>
      </w:pPr>
      <w:r w:rsidRPr="00391D74">
        <w:rPr>
          <w:rFonts w:ascii="Arial" w:eastAsia="宋体" w:hAnsi="Arial" w:cs="Times New Roman"/>
          <w:b/>
          <w:sz w:val="24"/>
          <w:szCs w:val="20"/>
        </w:rPr>
        <w:t>Jeju, South Korea,  20th - 24th May 2024</w:t>
      </w: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AA25865" w14:textId="770686B2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等线" w:hAnsi="Arial" w:cs="Arial"/>
          <w:b/>
          <w:lang w:val="en-GB" w:eastAsia="zh-CN"/>
        </w:rPr>
        <w:t>Title: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lang w:eastAsia="zh-CN"/>
        </w:rPr>
        <w:t>Reply</w:t>
      </w:r>
      <w:r w:rsidR="00CE0A6C">
        <w:rPr>
          <w:rFonts w:ascii="Arial" w:eastAsia="等线" w:hAnsi="Arial" w:cs="Arial"/>
          <w:b/>
          <w:lang w:eastAsia="zh-CN"/>
        </w:rPr>
        <w:t xml:space="preserve"> LS </w:t>
      </w:r>
      <w:r w:rsidR="00CE0A6C" w:rsidRPr="00CE0A6C">
        <w:rPr>
          <w:rFonts w:ascii="Arial" w:eastAsia="等线" w:hAnsi="Arial" w:cs="Arial"/>
          <w:b/>
          <w:lang w:eastAsia="zh-CN"/>
        </w:rPr>
        <w:t>on Mitigation of Downgrade attacks</w:t>
      </w:r>
    </w:p>
    <w:p w14:paraId="78E3663E" w14:textId="66A21B18" w:rsidR="00A878DA" w:rsidRPr="000C556D" w:rsidRDefault="00A878DA" w:rsidP="000C556D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A878DA">
        <w:rPr>
          <w:rFonts w:ascii="Arial" w:eastAsia="等线" w:hAnsi="Arial" w:cs="Arial"/>
          <w:b/>
          <w:lang w:val="en-GB" w:eastAsia="zh-CN"/>
        </w:rPr>
        <w:t>Response to:</w:t>
      </w:r>
      <w:r>
        <w:rPr>
          <w:rFonts w:ascii="Arial" w:eastAsia="等线" w:hAnsi="Arial" w:cs="Arial"/>
          <w:b/>
          <w:lang w:val="en-GB" w:eastAsia="zh-CN"/>
        </w:rPr>
        <w:t xml:space="preserve">         </w:t>
      </w:r>
      <w:r w:rsidR="000C556D" w:rsidRPr="000C556D">
        <w:rPr>
          <w:rFonts w:ascii="Arial" w:eastAsia="等线" w:hAnsi="Arial" w:cs="Arial"/>
          <w:b/>
          <w:lang w:eastAsia="zh-CN"/>
        </w:rPr>
        <w:t>C</w:t>
      </w:r>
      <w:r w:rsidR="00CE0A6C">
        <w:rPr>
          <w:rFonts w:ascii="Arial" w:eastAsia="等线" w:hAnsi="Arial" w:cs="Arial"/>
          <w:b/>
          <w:lang w:eastAsia="zh-CN"/>
        </w:rPr>
        <w:t>1</w:t>
      </w:r>
      <w:r w:rsidR="000C556D" w:rsidRPr="000C556D">
        <w:rPr>
          <w:rFonts w:ascii="Arial" w:eastAsia="等线" w:hAnsi="Arial" w:cs="Arial"/>
          <w:b/>
          <w:lang w:eastAsia="zh-CN"/>
        </w:rPr>
        <w:t>-</w:t>
      </w:r>
      <w:r w:rsidR="00CE0A6C">
        <w:rPr>
          <w:rFonts w:ascii="Arial" w:eastAsia="等线" w:hAnsi="Arial" w:cs="Arial"/>
          <w:b/>
          <w:lang w:eastAsia="zh-CN"/>
        </w:rPr>
        <w:t>241848</w:t>
      </w:r>
      <w:r w:rsidR="000C556D" w:rsidRPr="000C556D">
        <w:rPr>
          <w:rFonts w:ascii="Arial" w:eastAsia="等线" w:hAnsi="Arial" w:cs="Arial"/>
          <w:b/>
          <w:lang w:eastAsia="zh-CN"/>
        </w:rPr>
        <w:t xml:space="preserve"> </w:t>
      </w:r>
      <w:r w:rsidR="00CE0A6C" w:rsidRPr="00CE0A6C">
        <w:rPr>
          <w:rFonts w:ascii="Arial" w:eastAsia="等线" w:hAnsi="Arial" w:cs="Arial"/>
          <w:b/>
          <w:lang w:eastAsia="zh-CN"/>
        </w:rPr>
        <w:t>Reply LS on Mitigation of Downgrade attacks</w:t>
      </w:r>
    </w:p>
    <w:p w14:paraId="0125FBA7" w14:textId="6F69F7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等线" w:hAnsi="Arial" w:cs="Arial"/>
          <w:b/>
          <w:lang w:val="en-GB" w:eastAsia="zh-CN"/>
        </w:rPr>
        <w:t>Release: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Rel-18</w:t>
      </w:r>
    </w:p>
    <w:bookmarkEnd w:id="0"/>
    <w:bookmarkEnd w:id="1"/>
    <w:bookmarkEnd w:id="2"/>
    <w:p w14:paraId="2933EACB" w14:textId="3AB21632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Work Item: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TEI18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</w:p>
    <w:p w14:paraId="285F110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Source: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Pr="004F3F83">
        <w:rPr>
          <w:rFonts w:ascii="Arial" w:eastAsia="等线" w:hAnsi="Arial" w:cs="Arial"/>
          <w:b/>
          <w:bCs/>
          <w:lang w:val="en-GB" w:eastAsia="zh-CN"/>
        </w:rPr>
        <w:t>SA3</w:t>
      </w:r>
    </w:p>
    <w:p w14:paraId="621CD1F8" w14:textId="2E6B040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To: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Pr="004F3F83">
        <w:rPr>
          <w:rFonts w:ascii="Arial" w:eastAsia="等线" w:hAnsi="Arial" w:cs="Arial"/>
          <w:b/>
          <w:lang w:val="en-GB" w:eastAsia="zh-CN"/>
        </w:rPr>
        <w:t>CT</w:t>
      </w:r>
      <w:r w:rsidR="00CE0A6C">
        <w:rPr>
          <w:rFonts w:ascii="Arial" w:eastAsia="等线" w:hAnsi="Arial" w:cs="Arial"/>
          <w:b/>
          <w:lang w:val="en-GB" w:eastAsia="zh-CN"/>
        </w:rPr>
        <w:t>1</w:t>
      </w:r>
    </w:p>
    <w:p w14:paraId="06AFF92E" w14:textId="422C1EA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等线" w:hAnsi="Arial" w:cs="Arial"/>
          <w:b/>
          <w:lang w:val="en-GB" w:eastAsia="zh-CN"/>
        </w:rPr>
        <w:t>Cc: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>
        <w:rPr>
          <w:rFonts w:ascii="Arial" w:eastAsia="等线" w:hAnsi="Arial" w:cs="Arial"/>
          <w:b/>
          <w:bCs/>
          <w:lang w:val="en-GB" w:eastAsia="zh-CN"/>
        </w:rPr>
        <w:t>R</w:t>
      </w:r>
      <w:r w:rsidRPr="004F3F83">
        <w:rPr>
          <w:rFonts w:ascii="Arial" w:eastAsia="等线" w:hAnsi="Arial" w:cs="Arial"/>
          <w:b/>
          <w:bCs/>
          <w:lang w:val="en-GB" w:eastAsia="zh-CN"/>
        </w:rPr>
        <w:t>A</w:t>
      </w:r>
      <w:r w:rsidR="00CE0A6C">
        <w:rPr>
          <w:rFonts w:ascii="Arial" w:eastAsia="等线" w:hAnsi="Arial" w:cs="Arial"/>
          <w:b/>
          <w:bCs/>
          <w:lang w:val="en-GB" w:eastAsia="zh-CN"/>
        </w:rPr>
        <w:t>N</w:t>
      </w:r>
      <w:r w:rsidRPr="004F3F83">
        <w:rPr>
          <w:rFonts w:ascii="Arial" w:eastAsia="等线" w:hAnsi="Arial" w:cs="Arial"/>
          <w:b/>
          <w:bCs/>
          <w:lang w:val="en-GB" w:eastAsia="zh-CN"/>
        </w:rPr>
        <w:t>2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Contact person: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611D40">
        <w:rPr>
          <w:rFonts w:ascii="Arial" w:eastAsia="等线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 xml:space="preserve">Send any reply LS to: </w:t>
      </w:r>
      <w:r>
        <w:rPr>
          <w:rFonts w:ascii="Arial" w:eastAsia="等线" w:hAnsi="Arial" w:cs="Arial"/>
          <w:b/>
          <w:lang w:val="en-GB" w:eastAsia="zh-CN"/>
        </w:rPr>
        <w:t xml:space="preserve">  </w:t>
      </w:r>
      <w:r w:rsidRPr="004F3F83">
        <w:rPr>
          <w:rFonts w:ascii="Arial" w:eastAsia="等线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等线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</w:p>
    <w:p w14:paraId="30F4FF8E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等线" w:hAnsi="Arial" w:cs="Arial"/>
          <w:bCs/>
          <w:sz w:val="20"/>
          <w:szCs w:val="20"/>
          <w:lang w:val="en-GB" w:eastAsia="zh-CN"/>
        </w:rPr>
        <w:tab/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N/A</w:t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Overall description</w:t>
      </w:r>
    </w:p>
    <w:p w14:paraId="595C7599" w14:textId="7025F844" w:rsidR="00F229FC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4F3F83">
        <w:rPr>
          <w:rFonts w:ascii="Arial" w:eastAsia="等线" w:hAnsi="Arial" w:cs="Calibri"/>
          <w:spacing w:val="2"/>
          <w:sz w:val="20"/>
          <w:szCs w:val="20"/>
          <w:lang w:val="en-GB" w:eastAsia="zh-CN"/>
        </w:rPr>
        <w:t>SA</w:t>
      </w:r>
      <w:r w:rsidRPr="004F3F83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3 </w:t>
      </w:r>
      <w:r w:rsidR="008230D1">
        <w:rPr>
          <w:rFonts w:ascii="Arial" w:eastAsia="等线" w:hAnsi="Arial" w:cs="Calibri"/>
          <w:spacing w:val="2"/>
          <w:sz w:val="20"/>
          <w:szCs w:val="20"/>
          <w:lang w:eastAsia="zh-CN"/>
        </w:rPr>
        <w:t>would like to</w:t>
      </w:r>
      <w:r w:rsidRPr="004F3F83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thank CT</w:t>
      </w:r>
      <w:r w:rsidR="00611D40">
        <w:rPr>
          <w:rFonts w:ascii="Arial" w:eastAsia="等线" w:hAnsi="Arial" w:cs="Calibri"/>
          <w:spacing w:val="2"/>
          <w:sz w:val="20"/>
          <w:szCs w:val="20"/>
          <w:lang w:eastAsia="zh-CN"/>
        </w:rPr>
        <w:t>1</w:t>
      </w:r>
      <w:r w:rsidRPr="004F3F83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for their LS C</w:t>
      </w:r>
      <w:r w:rsidR="00611D40">
        <w:rPr>
          <w:rFonts w:ascii="Arial" w:eastAsia="等线" w:hAnsi="Arial" w:cs="Calibri"/>
          <w:spacing w:val="2"/>
          <w:sz w:val="20"/>
          <w:szCs w:val="20"/>
          <w:lang w:eastAsia="zh-CN"/>
        </w:rPr>
        <w:t>1</w:t>
      </w:r>
      <w:r w:rsidRPr="004F3F83">
        <w:rPr>
          <w:rFonts w:ascii="Arial" w:eastAsia="等线" w:hAnsi="Arial" w:cs="Calibri"/>
          <w:spacing w:val="2"/>
          <w:sz w:val="20"/>
          <w:szCs w:val="20"/>
          <w:lang w:eastAsia="zh-CN"/>
        </w:rPr>
        <w:t>-2</w:t>
      </w:r>
      <w:r w:rsidR="00611D40">
        <w:rPr>
          <w:rFonts w:ascii="Arial" w:eastAsia="等线" w:hAnsi="Arial" w:cs="Calibri"/>
          <w:spacing w:val="2"/>
          <w:sz w:val="20"/>
          <w:szCs w:val="20"/>
          <w:lang w:eastAsia="zh-CN"/>
        </w:rPr>
        <w:t>41848</w:t>
      </w:r>
      <w:r w:rsidRPr="004F3F83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</w:t>
      </w:r>
      <w:r w:rsidR="00553EF1" w:rsidRPr="00553EF1">
        <w:rPr>
          <w:rFonts w:ascii="Arial" w:eastAsia="等线" w:hAnsi="Arial" w:cs="Calibri"/>
          <w:spacing w:val="2"/>
          <w:sz w:val="20"/>
          <w:szCs w:val="20"/>
          <w:lang w:eastAsia="zh-CN"/>
        </w:rPr>
        <w:t>regarding</w:t>
      </w:r>
      <w:r w:rsidR="00553EF1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</w:t>
      </w:r>
      <w:r w:rsidR="00611D40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the CR </w:t>
      </w:r>
      <w:r w:rsidR="00553EF1" w:rsidRPr="00553EF1">
        <w:rPr>
          <w:rFonts w:ascii="Arial" w:eastAsia="等线" w:hAnsi="Arial" w:cs="Calibri"/>
          <w:spacing w:val="2"/>
          <w:sz w:val="20"/>
          <w:szCs w:val="20"/>
          <w:lang w:eastAsia="zh-CN"/>
        </w:rPr>
        <w:t>addressing the issue of UE behavior in the absence of the Network policy IE</w:t>
      </w:r>
      <w:r w:rsidR="00D51FF1">
        <w:rPr>
          <w:rFonts w:ascii="Arial" w:eastAsia="等线" w:hAnsi="Arial" w:cs="Calibri"/>
          <w:spacing w:val="2"/>
          <w:sz w:val="20"/>
          <w:szCs w:val="20"/>
          <w:lang w:eastAsia="zh-CN"/>
        </w:rPr>
        <w:t>.</w:t>
      </w:r>
    </w:p>
    <w:p w14:paraId="360AE0EE" w14:textId="77777777" w:rsidR="00A86088" w:rsidRDefault="00553EF1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  <w:r w:rsidRPr="00553EF1">
        <w:rPr>
          <w:rFonts w:ascii="Arial" w:eastAsia="Calibri" w:hAnsi="Arial" w:cs="Calibri"/>
          <w:spacing w:val="2"/>
          <w:sz w:val="20"/>
          <w:szCs w:val="20"/>
        </w:rPr>
        <w:t xml:space="preserve">In general, SA3 agrees with the principle of the changes, as they enhance the security of redirection. </w:t>
      </w:r>
    </w:p>
    <w:p w14:paraId="411E1EFA" w14:textId="7B85C99D" w:rsidR="00A86088" w:rsidRDefault="00553EF1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  <w:r w:rsidRPr="00553EF1">
        <w:rPr>
          <w:rFonts w:ascii="Arial" w:eastAsia="Calibri" w:hAnsi="Arial" w:cs="Calibri"/>
          <w:spacing w:val="2"/>
          <w:sz w:val="20"/>
          <w:szCs w:val="20"/>
        </w:rPr>
        <w:t xml:space="preserve">However, the </w:t>
      </w:r>
      <w:r w:rsidR="00A86088">
        <w:rPr>
          <w:rFonts w:ascii="Arial" w:eastAsia="Calibri" w:hAnsi="Arial" w:cs="Calibri"/>
          <w:spacing w:val="2"/>
          <w:sz w:val="20"/>
          <w:szCs w:val="20"/>
        </w:rPr>
        <w:t>changes</w:t>
      </w:r>
      <w:r w:rsidRPr="00553EF1">
        <w:rPr>
          <w:rFonts w:ascii="Arial" w:eastAsia="Calibri" w:hAnsi="Arial" w:cs="Calibri"/>
          <w:spacing w:val="2"/>
          <w:sz w:val="20"/>
          <w:szCs w:val="20"/>
        </w:rPr>
        <w:t xml:space="preserve"> may impact the user experience if the network does not upgrade to support this feature.</w:t>
      </w:r>
      <w:r w:rsidR="002B6B06">
        <w:rPr>
          <w:rFonts w:ascii="Arial" w:eastAsia="Calibri" w:hAnsi="Arial" w:cs="Calibri"/>
          <w:spacing w:val="2"/>
          <w:sz w:val="20"/>
          <w:szCs w:val="20"/>
        </w:rPr>
        <w:t xml:space="preserve"> For example, some operators still allow unsecure CSFB fallback on the eNB and the MME is not upgraded to support sending </w:t>
      </w:r>
      <w:r w:rsidR="002B6B06" w:rsidRPr="002B6B06">
        <w:rPr>
          <w:rFonts w:ascii="Arial" w:eastAsia="Calibri" w:hAnsi="Arial" w:cs="Calibri"/>
          <w:spacing w:val="2"/>
          <w:sz w:val="20"/>
          <w:szCs w:val="20"/>
        </w:rPr>
        <w:t>Network policy IE</w:t>
      </w:r>
      <w:r w:rsidR="002B6B06">
        <w:rPr>
          <w:rFonts w:ascii="Arial" w:eastAsia="Calibri" w:hAnsi="Arial" w:cs="Calibri"/>
          <w:spacing w:val="2"/>
          <w:sz w:val="20"/>
          <w:szCs w:val="20"/>
        </w:rPr>
        <w:t xml:space="preserve">, but according to the agreed CT1 CR, UE will consider unsecure CSFB is not allowed. </w:t>
      </w:r>
      <w:r w:rsidRPr="00553EF1">
        <w:rPr>
          <w:rFonts w:ascii="Arial" w:eastAsia="Calibri" w:hAnsi="Arial" w:cs="Calibri"/>
          <w:spacing w:val="2"/>
          <w:sz w:val="20"/>
          <w:szCs w:val="20"/>
        </w:rPr>
        <w:t>In such cases, UEs may not successfully perform C</w:t>
      </w:r>
      <w:r w:rsidR="009021AE">
        <w:rPr>
          <w:rFonts w:ascii="Arial" w:eastAsia="Calibri" w:hAnsi="Arial" w:cs="Calibri"/>
          <w:spacing w:val="2"/>
          <w:sz w:val="20"/>
          <w:szCs w:val="20"/>
        </w:rPr>
        <w:t>SF</w:t>
      </w:r>
      <w:r w:rsidRPr="00553EF1">
        <w:rPr>
          <w:rFonts w:ascii="Arial" w:eastAsia="Calibri" w:hAnsi="Arial" w:cs="Calibri"/>
          <w:spacing w:val="2"/>
          <w:sz w:val="20"/>
          <w:szCs w:val="20"/>
        </w:rPr>
        <w:t>B</w:t>
      </w:r>
      <w:r w:rsidR="007C6C86">
        <w:rPr>
          <w:rFonts w:ascii="Arial" w:eastAsia="Calibri" w:hAnsi="Arial" w:cs="Calibri"/>
          <w:spacing w:val="2"/>
          <w:sz w:val="20"/>
          <w:szCs w:val="20"/>
        </w:rPr>
        <w:t xml:space="preserve"> under this network</w:t>
      </w:r>
      <w:r w:rsidR="002B6B06">
        <w:rPr>
          <w:rFonts w:ascii="Arial" w:eastAsia="Calibri" w:hAnsi="Arial" w:cs="Calibri"/>
          <w:spacing w:val="2"/>
          <w:sz w:val="20"/>
          <w:szCs w:val="20"/>
        </w:rPr>
        <w:t>, and the call experience may be very bad</w:t>
      </w:r>
      <w:r w:rsidRPr="00553EF1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3A7C976F" w14:textId="6218D6F1" w:rsidR="00EF66F3" w:rsidRPr="00EF66F3" w:rsidRDefault="00961472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  <w:r w:rsidRPr="00961472">
        <w:rPr>
          <w:rFonts w:ascii="Arial" w:eastAsia="Calibri" w:hAnsi="Arial" w:cs="Calibri"/>
          <w:spacing w:val="2"/>
          <w:sz w:val="20"/>
          <w:szCs w:val="20"/>
        </w:rPr>
        <w:t>In order to minimize the impact of th</w:t>
      </w:r>
      <w:r>
        <w:rPr>
          <w:rFonts w:ascii="Arial" w:eastAsia="Calibri" w:hAnsi="Arial" w:cs="Calibri"/>
          <w:spacing w:val="2"/>
          <w:sz w:val="20"/>
          <w:szCs w:val="20"/>
        </w:rPr>
        <w:t>o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>s</w:t>
      </w:r>
      <w:r>
        <w:rPr>
          <w:rFonts w:ascii="Arial" w:eastAsia="Calibri" w:hAnsi="Arial" w:cs="Calibri"/>
          <w:spacing w:val="2"/>
          <w:sz w:val="20"/>
          <w:szCs w:val="20"/>
        </w:rPr>
        <w:t>e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 change</w:t>
      </w:r>
      <w:r>
        <w:rPr>
          <w:rFonts w:ascii="Arial" w:eastAsia="Calibri" w:hAnsi="Arial" w:cs="Calibri"/>
          <w:spacing w:val="2"/>
          <w:sz w:val="20"/>
          <w:szCs w:val="20"/>
        </w:rPr>
        <w:t>s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 on user experience, </w:t>
      </w:r>
      <w:r>
        <w:rPr>
          <w:rFonts w:ascii="Arial" w:eastAsia="Calibri" w:hAnsi="Arial" w:cs="Calibri"/>
          <w:spacing w:val="2"/>
          <w:sz w:val="20"/>
          <w:szCs w:val="20"/>
        </w:rPr>
        <w:t>it is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 recommend</w:t>
      </w:r>
      <w:r w:rsidR="002A27E9">
        <w:rPr>
          <w:rFonts w:ascii="Arial" w:eastAsia="Calibri" w:hAnsi="Arial" w:cs="Calibri"/>
          <w:spacing w:val="2"/>
          <w:sz w:val="20"/>
          <w:szCs w:val="20"/>
        </w:rPr>
        <w:t>ed</w:t>
      </w:r>
      <w:r>
        <w:rPr>
          <w:rFonts w:ascii="Arial" w:eastAsia="Calibri" w:hAnsi="Arial" w:cs="Calibri"/>
          <w:spacing w:val="2"/>
          <w:sz w:val="20"/>
          <w:szCs w:val="20"/>
        </w:rPr>
        <w:t xml:space="preserve"> that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 allowing users to control the activation or deactivation of this feature. This means that if a user chooses to activate this feature despite being aware that it may affect their experience, </w:t>
      </w:r>
      <w:r w:rsidR="002A27E9">
        <w:rPr>
          <w:rFonts w:ascii="Arial" w:eastAsia="Calibri" w:hAnsi="Arial" w:cs="Calibri"/>
          <w:spacing w:val="2"/>
          <w:sz w:val="20"/>
          <w:szCs w:val="20"/>
        </w:rPr>
        <w:t>the UE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 </w:t>
      </w:r>
      <w:r w:rsidR="002A27E9">
        <w:rPr>
          <w:rFonts w:ascii="Arial" w:eastAsia="Calibri" w:hAnsi="Arial" w:cs="Calibri"/>
          <w:spacing w:val="2"/>
          <w:sz w:val="20"/>
          <w:szCs w:val="20"/>
        </w:rPr>
        <w:t xml:space="preserve">action 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will </w:t>
      </w:r>
      <w:r w:rsidR="002A27E9">
        <w:rPr>
          <w:rFonts w:ascii="Arial" w:eastAsia="Calibri" w:hAnsi="Arial" w:cs="Calibri"/>
          <w:spacing w:val="2"/>
          <w:sz w:val="20"/>
          <w:szCs w:val="20"/>
        </w:rPr>
        <w:t>follow the CT1 CR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. Otherwise, the </w:t>
      </w:r>
      <w:r w:rsidR="002A27E9">
        <w:rPr>
          <w:rFonts w:ascii="Arial" w:eastAsia="Calibri" w:hAnsi="Arial" w:cs="Calibri"/>
          <w:spacing w:val="2"/>
          <w:sz w:val="20"/>
          <w:szCs w:val="20"/>
        </w:rPr>
        <w:t>UE</w:t>
      </w:r>
      <w:r w:rsidRPr="00961472">
        <w:rPr>
          <w:rFonts w:ascii="Arial" w:eastAsia="Calibri" w:hAnsi="Arial" w:cs="Calibri"/>
          <w:spacing w:val="2"/>
          <w:sz w:val="20"/>
          <w:szCs w:val="20"/>
        </w:rPr>
        <w:t xml:space="preserve"> will remain as it was before the CR.</w:t>
      </w:r>
    </w:p>
    <w:p w14:paraId="2E1DE3CB" w14:textId="4B186378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Actions</w:t>
      </w:r>
    </w:p>
    <w:p w14:paraId="4BB8BE88" w14:textId="091238A6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To CT</w:t>
      </w:r>
      <w:r w:rsidR="00611D40">
        <w:rPr>
          <w:rFonts w:ascii="Arial" w:eastAsia="等线" w:hAnsi="Arial" w:cs="Arial"/>
          <w:b/>
          <w:sz w:val="20"/>
          <w:szCs w:val="20"/>
          <w:lang w:val="en-GB" w:eastAsia="zh-CN"/>
        </w:rPr>
        <w:t>1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:</w:t>
      </w:r>
    </w:p>
    <w:p w14:paraId="2EC869DD" w14:textId="4B9310C0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ab/>
      </w:r>
      <w:r w:rsidRPr="004F3F83">
        <w:rPr>
          <w:rFonts w:ascii="Arial" w:eastAsia="Calibri" w:hAnsi="Arial" w:cs="Calibri"/>
          <w:spacing w:val="2"/>
          <w:sz w:val="20"/>
          <w:szCs w:val="20"/>
        </w:rPr>
        <w:t>SA3 kindly asks CT</w:t>
      </w:r>
      <w:r w:rsidR="00553EF1">
        <w:rPr>
          <w:rFonts w:ascii="Arial" w:eastAsia="Calibri" w:hAnsi="Arial" w:cs="Calibri"/>
          <w:spacing w:val="2"/>
          <w:sz w:val="20"/>
          <w:szCs w:val="20"/>
        </w:rPr>
        <w:t>1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 to take the above information into account</w:t>
      </w:r>
      <w:r w:rsidR="0066208E">
        <w:rPr>
          <w:rFonts w:ascii="Arial" w:eastAsia="Calibri" w:hAnsi="Arial" w:cs="Calibri"/>
          <w:spacing w:val="2"/>
          <w:sz w:val="20"/>
          <w:szCs w:val="20"/>
        </w:rPr>
        <w:t xml:space="preserve"> </w:t>
      </w:r>
      <w:r w:rsidR="0066208E" w:rsidRPr="0066208E">
        <w:rPr>
          <w:rFonts w:ascii="Arial" w:eastAsia="Calibri" w:hAnsi="Arial" w:cs="Calibri" w:hint="eastAsia"/>
          <w:spacing w:val="2"/>
          <w:sz w:val="20"/>
          <w:szCs w:val="20"/>
        </w:rPr>
        <w:t>and</w:t>
      </w:r>
      <w:r w:rsidR="0066208E">
        <w:rPr>
          <w:rFonts w:ascii="Arial" w:eastAsia="Calibri" w:hAnsi="Arial" w:cs="Calibri"/>
          <w:spacing w:val="2"/>
          <w:sz w:val="20"/>
          <w:szCs w:val="20"/>
        </w:rPr>
        <w:t xml:space="preserve"> update their specifications if necessary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等线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 xml:space="preserve"> meetings</w:t>
      </w:r>
    </w:p>
    <w:p w14:paraId="33EC70BB" w14:textId="77777777" w:rsidR="00391D74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SA3#117</w:t>
      </w:r>
      <w:r w:rsidRPr="00391D74">
        <w:rPr>
          <w:rFonts w:ascii="Times New Roman" w:hAnsi="Times New Roman" w:cs="Times New Roman"/>
        </w:rPr>
        <w:tab/>
        <w:t>19 - 23 August 2024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  <w:t>Maastricht (Netherlands)</w:t>
      </w:r>
    </w:p>
    <w:p w14:paraId="672A6659" w14:textId="10395BC8" w:rsidR="001857A0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lastRenderedPageBreak/>
        <w:t>SA3#118</w:t>
      </w:r>
      <w:r w:rsidRPr="00391D74">
        <w:rPr>
          <w:rFonts w:ascii="Times New Roman" w:hAnsi="Times New Roman" w:cs="Times New Roman"/>
        </w:rPr>
        <w:tab/>
        <w:t>14 - 18 October 2024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  <w:t>TBD (India)</w:t>
      </w:r>
    </w:p>
    <w:sectPr w:rsidR="001857A0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56928" w14:textId="77777777" w:rsidR="006503F3" w:rsidRDefault="006503F3" w:rsidP="00CE0A6C">
      <w:pPr>
        <w:spacing w:after="0" w:line="240" w:lineRule="auto"/>
      </w:pPr>
      <w:r>
        <w:separator/>
      </w:r>
    </w:p>
  </w:endnote>
  <w:endnote w:type="continuationSeparator" w:id="0">
    <w:p w14:paraId="21DEDB32" w14:textId="77777777" w:rsidR="006503F3" w:rsidRDefault="006503F3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06D82" w14:textId="77777777" w:rsidR="006503F3" w:rsidRDefault="006503F3" w:rsidP="00CE0A6C">
      <w:pPr>
        <w:spacing w:after="0" w:line="240" w:lineRule="auto"/>
      </w:pPr>
      <w:r>
        <w:separator/>
      </w:r>
    </w:p>
  </w:footnote>
  <w:footnote w:type="continuationSeparator" w:id="0">
    <w:p w14:paraId="40120479" w14:textId="77777777" w:rsidR="006503F3" w:rsidRDefault="006503F3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20E61"/>
    <w:rsid w:val="00046BBC"/>
    <w:rsid w:val="00066C1E"/>
    <w:rsid w:val="00067334"/>
    <w:rsid w:val="000934D7"/>
    <w:rsid w:val="000C2D3B"/>
    <w:rsid w:val="000C556D"/>
    <w:rsid w:val="000F3E28"/>
    <w:rsid w:val="00126D19"/>
    <w:rsid w:val="001857A0"/>
    <w:rsid w:val="001C72FD"/>
    <w:rsid w:val="001F0984"/>
    <w:rsid w:val="002633AF"/>
    <w:rsid w:val="002849CF"/>
    <w:rsid w:val="002A27E9"/>
    <w:rsid w:val="002B5AA3"/>
    <w:rsid w:val="002B6B06"/>
    <w:rsid w:val="002F27DF"/>
    <w:rsid w:val="00306818"/>
    <w:rsid w:val="003437CB"/>
    <w:rsid w:val="00380253"/>
    <w:rsid w:val="00382E10"/>
    <w:rsid w:val="00391D74"/>
    <w:rsid w:val="00392128"/>
    <w:rsid w:val="00451BAE"/>
    <w:rsid w:val="0048598A"/>
    <w:rsid w:val="004A0D56"/>
    <w:rsid w:val="004F3F83"/>
    <w:rsid w:val="004F6A72"/>
    <w:rsid w:val="00530DCB"/>
    <w:rsid w:val="00553EF1"/>
    <w:rsid w:val="00595F6D"/>
    <w:rsid w:val="005D23D0"/>
    <w:rsid w:val="00604958"/>
    <w:rsid w:val="00611D40"/>
    <w:rsid w:val="006501D5"/>
    <w:rsid w:val="006503F3"/>
    <w:rsid w:val="0066208E"/>
    <w:rsid w:val="006843BB"/>
    <w:rsid w:val="006D62F6"/>
    <w:rsid w:val="006F568F"/>
    <w:rsid w:val="007501B3"/>
    <w:rsid w:val="0075543E"/>
    <w:rsid w:val="007A297B"/>
    <w:rsid w:val="007A48EF"/>
    <w:rsid w:val="007C6C86"/>
    <w:rsid w:val="008230D1"/>
    <w:rsid w:val="00843EBA"/>
    <w:rsid w:val="00861226"/>
    <w:rsid w:val="008E7CF6"/>
    <w:rsid w:val="008F12CE"/>
    <w:rsid w:val="008F1B66"/>
    <w:rsid w:val="009021AE"/>
    <w:rsid w:val="00912B70"/>
    <w:rsid w:val="00961472"/>
    <w:rsid w:val="00A60A6D"/>
    <w:rsid w:val="00A81211"/>
    <w:rsid w:val="00A86088"/>
    <w:rsid w:val="00A878DA"/>
    <w:rsid w:val="00A95106"/>
    <w:rsid w:val="00B62CDB"/>
    <w:rsid w:val="00BB105D"/>
    <w:rsid w:val="00BD1319"/>
    <w:rsid w:val="00BF5307"/>
    <w:rsid w:val="00C7628F"/>
    <w:rsid w:val="00C81EA7"/>
    <w:rsid w:val="00C94EF3"/>
    <w:rsid w:val="00CB4F7B"/>
    <w:rsid w:val="00CE0A6C"/>
    <w:rsid w:val="00CF1DE7"/>
    <w:rsid w:val="00D41D5C"/>
    <w:rsid w:val="00D51294"/>
    <w:rsid w:val="00D51FF1"/>
    <w:rsid w:val="00E11F8B"/>
    <w:rsid w:val="00E573D9"/>
    <w:rsid w:val="00EC4A6C"/>
    <w:rsid w:val="00EF66F3"/>
    <w:rsid w:val="00F051AC"/>
    <w:rsid w:val="00F1695B"/>
    <w:rsid w:val="00F229FC"/>
    <w:rsid w:val="00F72894"/>
    <w:rsid w:val="00F81117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a3">
    <w:name w:val="Body Text"/>
    <w:basedOn w:val="a"/>
    <w:link w:val="a4"/>
    <w:uiPriority w:val="99"/>
    <w:semiHidden/>
    <w:unhideWhenUsed/>
    <w:rsid w:val="00F051AC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051AC"/>
  </w:style>
  <w:style w:type="character" w:styleId="a5">
    <w:name w:val="Hyperlink"/>
    <w:basedOn w:val="a0"/>
    <w:uiPriority w:val="99"/>
    <w:semiHidden/>
    <w:unhideWhenUsed/>
    <w:rsid w:val="000C556D"/>
    <w:rPr>
      <w:color w:val="0000FF"/>
      <w:u w:val="single"/>
    </w:rPr>
  </w:style>
  <w:style w:type="paragraph" w:styleId="a6">
    <w:name w:val="Revision"/>
    <w:hidden/>
    <w:uiPriority w:val="99"/>
    <w:semiHidden/>
    <w:rsid w:val="00CB4F7B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30681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30681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0681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30681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CE0A6C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CE0A6C"/>
    <w:rPr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vivo</cp:lastModifiedBy>
  <cp:revision>10</cp:revision>
  <dcterms:created xsi:type="dcterms:W3CDTF">2024-04-02T11:06:00Z</dcterms:created>
  <dcterms:modified xsi:type="dcterms:W3CDTF">2024-05-13T08:30:00Z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